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b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28"/>
        </w:rPr>
        <w:t>青年科技杰出贡献奖：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被提名人姓名：刘真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所在单位：中国科学院脑科学与智能技术卓越创新中心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被提名人姓名：叶铮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所在单位：中国科学院脑科学与智能技术卓越创新中心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被提名人姓名：陈跃军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所在单位：中国科学院脑科学与智能技术卓越创新中心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被提名人姓名：徐敏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所在单位：中国科学院脑科学与智能技术卓越创新中心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被提名人姓名：杨辉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所在单位：中国科学院脑科学与智能技术卓越创新中心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32"/>
          <w:szCs w:val="28"/>
        </w:rPr>
        <w:t>自然科学奖：</w:t>
      </w:r>
    </w:p>
    <w:p>
      <w:pPr>
        <w:autoSpaceDE w:val="0"/>
        <w:autoSpaceDN w:val="0"/>
        <w:adjustRightInd w:val="0"/>
        <w:spacing w:before="240"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项目名称：衰老的神经生物学机制研究</w:t>
      </w:r>
    </w:p>
    <w:p>
      <w:pPr>
        <w:autoSpaceDE w:val="0"/>
        <w:autoSpaceDN w:val="0"/>
        <w:adjustRightInd w:val="0"/>
        <w:spacing w:before="240"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代表性论文专著目录：</w:t>
      </w:r>
    </w:p>
    <w:tbl>
      <w:tblPr>
        <w:tblStyle w:val="5"/>
        <w:tblW w:w="131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111"/>
        <w:gridCol w:w="2027"/>
        <w:gridCol w:w="1390"/>
        <w:gridCol w:w="864"/>
        <w:gridCol w:w="831"/>
        <w:gridCol w:w="1533"/>
        <w:gridCol w:w="1665"/>
        <w:gridCol w:w="1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249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序号</w:t>
            </w:r>
          </w:p>
        </w:tc>
        <w:tc>
          <w:tcPr>
            <w:tcW w:w="2111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代表作名称</w:t>
            </w:r>
          </w:p>
        </w:tc>
        <w:tc>
          <w:tcPr>
            <w:tcW w:w="2027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刊名/出版社</w:t>
            </w:r>
          </w:p>
        </w:tc>
        <w:tc>
          <w:tcPr>
            <w:tcW w:w="1390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发表时间(年月日)</w:t>
            </w: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通讯作者</w:t>
            </w:r>
          </w:p>
        </w:tc>
        <w:tc>
          <w:tcPr>
            <w:tcW w:w="831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第一作者</w:t>
            </w:r>
          </w:p>
        </w:tc>
        <w:tc>
          <w:tcPr>
            <w:tcW w:w="1533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全部作者</w:t>
            </w:r>
          </w:p>
        </w:tc>
        <w:tc>
          <w:tcPr>
            <w:tcW w:w="1665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第一署名单位</w:t>
            </w:r>
          </w:p>
        </w:tc>
        <w:tc>
          <w:tcPr>
            <w:tcW w:w="1435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年卷期页码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exact"/>
          <w:jc w:val="center"/>
        </w:trPr>
        <w:tc>
          <w:tcPr>
            <w:tcW w:w="12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2111" w:type="dxa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Two conserved epigenetic regulators prevent healthy ageing</w:t>
            </w:r>
          </w:p>
        </w:tc>
        <w:tc>
          <w:tcPr>
            <w:tcW w:w="202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NATURE</w:t>
            </w:r>
          </w:p>
        </w:tc>
        <w:tc>
          <w:tcPr>
            <w:tcW w:w="139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2020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hint="eastAsia" w:eastAsia="仿宋_GB2312"/>
                <w:sz w:val="18"/>
                <w:szCs w:val="18"/>
              </w:rPr>
              <w:t>日</w:t>
            </w:r>
          </w:p>
        </w:tc>
        <w:tc>
          <w:tcPr>
            <w:tcW w:w="86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蔡时青 江陆斌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981537218"/>
              </w:rPr>
              <w:t>袁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981537218"/>
              </w:rPr>
              <w:t>洁</w:t>
            </w:r>
          </w:p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常思源</w:t>
            </w:r>
          </w:p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尹世刚 刘至洋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224440633"/>
              </w:rPr>
              <w:t>程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224440633"/>
              </w:rPr>
              <w:t>秀</w:t>
            </w:r>
          </w:p>
        </w:tc>
        <w:tc>
          <w:tcPr>
            <w:tcW w:w="153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824461534"/>
              </w:rPr>
              <w:t>袁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824461534"/>
              </w:rPr>
              <w:t>洁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常思源</w:t>
            </w:r>
          </w:p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尹世刚 刘至洋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753289970"/>
              </w:rPr>
              <w:t>程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753289970"/>
              </w:rPr>
              <w:t>秀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刘喜娟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223480289"/>
              </w:rPr>
              <w:t>江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223480289"/>
              </w:rPr>
              <w:t>强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531387514"/>
              </w:rPr>
              <w:t>高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531387514"/>
              </w:rPr>
              <w:t>革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林德颖 康心蕾 叶士伟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803573095"/>
              </w:rPr>
              <w:t>陈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803573095"/>
              </w:rPr>
              <w:t>铮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尹江安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886377033"/>
              </w:rPr>
              <w:t>郝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886377033"/>
              </w:rPr>
              <w:t>沛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江陆斌 蔡时青</w:t>
            </w:r>
          </w:p>
        </w:tc>
        <w:tc>
          <w:tcPr>
            <w:tcW w:w="1665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2020 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Volume: 579  Issue: 7797  Pages: 118-122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2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2111" w:type="dxa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333333"/>
                <w:kern w:val="0"/>
                <w:sz w:val="18"/>
                <w:szCs w:val="18"/>
              </w:rPr>
              <w:t>Genetic variation in glia–neuron signalling modulates ageing rate</w:t>
            </w:r>
          </w:p>
        </w:tc>
        <w:tc>
          <w:tcPr>
            <w:tcW w:w="202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NATURE</w:t>
            </w:r>
          </w:p>
        </w:tc>
        <w:tc>
          <w:tcPr>
            <w:tcW w:w="139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2017</w:t>
            </w:r>
            <w:r>
              <w:rPr>
                <w:rFonts w:hint="eastAsia" w:eastAsia="仿宋_GB2312"/>
                <w:sz w:val="18"/>
                <w:szCs w:val="18"/>
              </w:rPr>
              <w:t>年11月9日</w:t>
            </w:r>
          </w:p>
        </w:tc>
        <w:tc>
          <w:tcPr>
            <w:tcW w:w="86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蔡时青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pacing w:val="9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尹江安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973887812"/>
              </w:rPr>
              <w:t>高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973887812"/>
              </w:rPr>
              <w:t>革</w:t>
            </w:r>
          </w:p>
        </w:tc>
        <w:tc>
          <w:tcPr>
            <w:tcW w:w="153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尹江安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324945963"/>
              </w:rPr>
              <w:t>高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324945963"/>
              </w:rPr>
              <w:t>革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刘喜娟 郝</w:t>
            </w:r>
            <w:r>
              <w:rPr>
                <w:rFonts w:ascii="仿宋_GB2312" w:hAnsi="仿宋" w:eastAsia="仿宋_GB2312"/>
                <w:sz w:val="18"/>
                <w:szCs w:val="18"/>
              </w:rPr>
              <w:t>子谦</w:t>
            </w:r>
            <w:r>
              <w:rPr>
                <w:rFonts w:hint="eastAsia" w:eastAsia="微软雅黑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546470977"/>
              </w:rPr>
              <w:t>李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546470977"/>
              </w:rPr>
              <w:t>凯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康心蕾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90"/>
                <w:kern w:val="0"/>
                <w:sz w:val="18"/>
                <w:szCs w:val="18"/>
                <w:fitText w:val="540" w:id="63065993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0"/>
                <w:kern w:val="0"/>
                <w:sz w:val="18"/>
                <w:szCs w:val="18"/>
                <w:fitText w:val="540" w:id="630659938"/>
              </w:rPr>
              <w:t>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 xml:space="preserve"> 单圆鸿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 xml:space="preserve">胡文利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李海鹏</w:t>
            </w:r>
          </w:p>
          <w:p>
            <w:pPr>
              <w:spacing w:line="220" w:lineRule="exact"/>
              <w:jc w:val="left"/>
              <w:rPr>
                <w:rFonts w:ascii="仿宋_GB2312" w:hAnsi="仿宋" w:eastAsia="仿宋_GB2312"/>
                <w:spacing w:val="9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蔡时青</w:t>
            </w:r>
          </w:p>
        </w:tc>
        <w:tc>
          <w:tcPr>
            <w:tcW w:w="1665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2017 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Volume: 551  Issue: 7679  Pages: 198-203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exact"/>
          <w:jc w:val="center"/>
        </w:trPr>
        <w:tc>
          <w:tcPr>
            <w:tcW w:w="12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</w:t>
            </w:r>
          </w:p>
        </w:tc>
        <w:tc>
          <w:tcPr>
            <w:tcW w:w="2111" w:type="dxa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333333"/>
                <w:kern w:val="0"/>
                <w:sz w:val="18"/>
                <w:szCs w:val="18"/>
              </w:rPr>
              <w:t xml:space="preserve">Longevity manipulations differentially affect serotonin/dopamine level and behavioral deterioration in aging </w:t>
            </w:r>
            <w:r>
              <w:rPr>
                <w:rFonts w:eastAsia="仿宋_GB2312"/>
                <w:i/>
                <w:iCs/>
                <w:color w:val="333333"/>
                <w:kern w:val="0"/>
                <w:sz w:val="18"/>
                <w:szCs w:val="18"/>
              </w:rPr>
              <w:t>Caenorhabditis elegans</w:t>
            </w:r>
          </w:p>
        </w:tc>
        <w:tc>
          <w:tcPr>
            <w:tcW w:w="202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420" w:lineRule="atLeast"/>
              <w:jc w:val="center"/>
              <w:textAlignment w:val="bottom"/>
              <w:rPr>
                <w:rFonts w:hint="default" w:ascii="Times New Roman" w:hAnsi="Times New Roman" w:eastAsia="仿宋_GB2312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sz w:val="18"/>
                <w:szCs w:val="18"/>
              </w:rPr>
              <w:t>JOURNAL OF NEUROSCIENCE</w:t>
            </w:r>
          </w:p>
        </w:tc>
        <w:tc>
          <w:tcPr>
            <w:tcW w:w="139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2014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>12</w:t>
            </w:r>
            <w:r>
              <w:rPr>
                <w:rFonts w:hint="eastAsia" w:eastAsia="仿宋_GB2312"/>
                <w:sz w:val="18"/>
                <w:szCs w:val="18"/>
              </w:rPr>
              <w:t>日</w:t>
            </w:r>
          </w:p>
        </w:tc>
        <w:tc>
          <w:tcPr>
            <w:tcW w:w="86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蔡时青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pacing w:val="9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尹江安 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刘喜娟</w:t>
            </w:r>
          </w:p>
        </w:tc>
        <w:tc>
          <w:tcPr>
            <w:tcW w:w="153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尹江安 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刘喜娟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998091026"/>
              </w:rPr>
              <w:t>袁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998091026"/>
              </w:rPr>
              <w:t>洁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2081373977"/>
              </w:rPr>
              <w:t>姜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2081373977"/>
              </w:rPr>
              <w:t>静</w:t>
            </w:r>
          </w:p>
          <w:p>
            <w:pPr>
              <w:spacing w:line="220" w:lineRule="exact"/>
              <w:jc w:val="left"/>
              <w:rPr>
                <w:rFonts w:ascii="仿宋_GB2312" w:hAnsi="仿宋" w:eastAsia="仿宋_GB2312"/>
                <w:spacing w:val="9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蔡时青</w:t>
            </w:r>
          </w:p>
        </w:tc>
        <w:tc>
          <w:tcPr>
            <w:tcW w:w="1665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2014 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Volume</w:t>
            </w:r>
            <w:r>
              <w:t xml:space="preserve">: </w:t>
            </w:r>
            <w:r>
              <w:rPr>
                <w:rFonts w:eastAsia="仿宋_GB2312"/>
                <w:sz w:val="18"/>
                <w:szCs w:val="18"/>
              </w:rPr>
              <w:t>34  Issue: 11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Pages: 3947-3958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exact"/>
          <w:jc w:val="center"/>
        </w:trPr>
        <w:tc>
          <w:tcPr>
            <w:tcW w:w="12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4</w:t>
            </w:r>
          </w:p>
        </w:tc>
        <w:tc>
          <w:tcPr>
            <w:tcW w:w="2111" w:type="dxa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color w:val="333333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333333"/>
                <w:kern w:val="0"/>
                <w:sz w:val="18"/>
                <w:szCs w:val="18"/>
              </w:rPr>
              <w:t>Tetrameric Assembly of K+ Channels Requires ER-Located Chaperone Proteins</w:t>
            </w:r>
          </w:p>
        </w:tc>
        <w:tc>
          <w:tcPr>
            <w:tcW w:w="202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MOLECULAR CELL</w:t>
            </w:r>
          </w:p>
        </w:tc>
        <w:tc>
          <w:tcPr>
            <w:tcW w:w="139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2017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hint="eastAsia" w:eastAsia="仿宋_GB2312"/>
                <w:sz w:val="18"/>
                <w:szCs w:val="18"/>
              </w:rPr>
              <w:t>日</w:t>
            </w:r>
          </w:p>
        </w:tc>
        <w:tc>
          <w:tcPr>
            <w:tcW w:w="86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蔡时青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pacing w:val="9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716413963"/>
              </w:rPr>
              <w:t>李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716413963"/>
              </w:rPr>
              <w:t>凯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2120827635"/>
              </w:rPr>
              <w:t>江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2120827635"/>
              </w:rPr>
              <w:t>强</w:t>
            </w:r>
          </w:p>
        </w:tc>
        <w:tc>
          <w:tcPr>
            <w:tcW w:w="153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351113419"/>
              </w:rPr>
              <w:t>李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351113419"/>
              </w:rPr>
              <w:t>凯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584018198"/>
              </w:rPr>
              <w:t>江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584018198"/>
              </w:rPr>
              <w:t>强</w:t>
            </w:r>
          </w:p>
          <w:p>
            <w:pPr>
              <w:spacing w:line="220" w:lineRule="exact"/>
              <w:jc w:val="center"/>
              <w:rPr>
                <w:rFonts w:ascii="仿宋_GB2312" w:hAnsi="仿宋" w:eastAsia="仿宋_GB2312"/>
                <w:spacing w:val="9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7559530"/>
              </w:rPr>
              <w:t>白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7559530"/>
              </w:rPr>
              <w:t>雪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杨异凤 阮美煜 蔡时青</w:t>
            </w:r>
          </w:p>
        </w:tc>
        <w:tc>
          <w:tcPr>
            <w:tcW w:w="1665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2017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Volume: 65  Issue: 1  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Pages: 52-65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exact"/>
          <w:jc w:val="center"/>
        </w:trPr>
        <w:tc>
          <w:tcPr>
            <w:tcW w:w="124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5</w:t>
            </w:r>
          </w:p>
        </w:tc>
        <w:tc>
          <w:tcPr>
            <w:tcW w:w="2111" w:type="dxa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333333"/>
                <w:kern w:val="0"/>
                <w:sz w:val="18"/>
                <w:szCs w:val="18"/>
              </w:rPr>
              <w:t xml:space="preserve">Identification of small-molecule ion channel modulators in </w:t>
            </w:r>
            <w:r>
              <w:rPr>
                <w:rFonts w:eastAsia="仿宋_GB2312"/>
                <w:i/>
                <w:iCs/>
                <w:color w:val="333333"/>
                <w:kern w:val="0"/>
                <w:sz w:val="18"/>
                <w:szCs w:val="18"/>
              </w:rPr>
              <w:t>C. elegans</w:t>
            </w:r>
            <w:r>
              <w:rPr>
                <w:rFonts w:eastAsia="仿宋_GB2312"/>
                <w:color w:val="333333"/>
                <w:kern w:val="0"/>
                <w:sz w:val="18"/>
                <w:szCs w:val="18"/>
              </w:rPr>
              <w:t xml:space="preserve"> channelopathy models</w:t>
            </w:r>
          </w:p>
        </w:tc>
        <w:tc>
          <w:tcPr>
            <w:tcW w:w="202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420" w:lineRule="atLeast"/>
              <w:jc w:val="center"/>
              <w:textAlignment w:val="bottom"/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kern w:val="2"/>
                <w:sz w:val="18"/>
                <w:szCs w:val="18"/>
              </w:rPr>
              <w:t>NATURE COMMMUNICATIONS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>9</w:t>
            </w:r>
            <w:r>
              <w:rPr>
                <w:rFonts w:hint="eastAsia"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>26</w:t>
            </w:r>
            <w:r>
              <w:rPr>
                <w:rFonts w:hint="eastAsia" w:eastAsia="仿宋_GB2312"/>
                <w:sz w:val="18"/>
                <w:szCs w:val="18"/>
              </w:rPr>
              <w:t>日</w:t>
            </w:r>
          </w:p>
        </w:tc>
        <w:tc>
          <w:tcPr>
            <w:tcW w:w="86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蔡时青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493099405"/>
              </w:rPr>
              <w:t>兰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493099405"/>
              </w:rPr>
              <w:t>峰</w:t>
            </w:r>
          </w:p>
        </w:tc>
        <w:tc>
          <w:tcPr>
            <w:tcW w:w="83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047084836"/>
              </w:rPr>
              <w:t>江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047084836"/>
              </w:rPr>
              <w:t>强</w:t>
            </w:r>
          </w:p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771584097"/>
              </w:rPr>
              <w:t>李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771584097"/>
              </w:rPr>
              <w:t>凯</w:t>
            </w:r>
          </w:p>
        </w:tc>
        <w:tc>
          <w:tcPr>
            <w:tcW w:w="153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047084836"/>
              </w:rPr>
              <w:t>江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047084836"/>
              </w:rPr>
              <w:t>强</w:t>
            </w: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1520379299"/>
              </w:rPr>
              <w:t>李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1520379299"/>
              </w:rPr>
              <w:t>凯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鲁文静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38693385"/>
              </w:rPr>
              <w:t>李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38693385"/>
              </w:rPr>
              <w:t>爽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658117473"/>
              </w:rPr>
              <w:t>陈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658117473"/>
              </w:rPr>
              <w:t>欣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刘喜娟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872895123"/>
              </w:rPr>
              <w:t>袁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872895123"/>
              </w:rPr>
              <w:t>洁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丁秋蓉 </w:t>
            </w:r>
            <w:r>
              <w:rPr>
                <w:rFonts w:hint="eastAsia" w:ascii="仿宋_GB2312" w:hAnsi="仿宋" w:eastAsia="仿宋_GB2312"/>
                <w:spacing w:val="90"/>
                <w:kern w:val="0"/>
                <w:sz w:val="18"/>
                <w:szCs w:val="18"/>
                <w:fitText w:val="540" w:id="886667671"/>
              </w:rPr>
              <w:t>兰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18"/>
                <w:szCs w:val="18"/>
                <w:fitText w:val="540" w:id="886667671"/>
              </w:rPr>
              <w:t>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蔡时青</w:t>
            </w:r>
          </w:p>
        </w:tc>
        <w:tc>
          <w:tcPr>
            <w:tcW w:w="1665" w:type="dxa"/>
            <w:vAlign w:val="center"/>
          </w:tcPr>
          <w:p>
            <w:pPr>
              <w:spacing w:line="220" w:lineRule="exac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2018 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Volume: 9  Article Number: 3941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before="240" w:line="400" w:lineRule="exact"/>
        <w:ind w:left="2266" w:leftChars="270" w:hanging="1699" w:hangingChars="60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主要完成单位：中国科学院脑科学与智能技术卓越创新中心、中国科学院上海免疫与感染研究所</w:t>
      </w:r>
    </w:p>
    <w:p>
      <w:pPr>
        <w:autoSpaceDE w:val="0"/>
        <w:autoSpaceDN w:val="0"/>
        <w:adjustRightInd w:val="0"/>
        <w:spacing w:before="240" w:line="400" w:lineRule="exact"/>
        <w:ind w:left="2266" w:leftChars="270" w:hanging="1699" w:hangingChars="60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主要完成人：蔡时青（中国科学院脑科学与智能技术卓越创新中心）</w:t>
      </w:r>
    </w:p>
    <w:p>
      <w:pPr>
        <w:autoSpaceDE w:val="0"/>
        <w:autoSpaceDN w:val="0"/>
        <w:adjustRightInd w:val="0"/>
        <w:spacing w:line="400" w:lineRule="exact"/>
        <w:ind w:left="2266" w:leftChars="1079" w:firstLine="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江陆斌（中国科学院上海免疫与感染研究所）</w:t>
      </w:r>
    </w:p>
    <w:p>
      <w:pPr>
        <w:autoSpaceDE w:val="0"/>
        <w:autoSpaceDN w:val="0"/>
        <w:adjustRightInd w:val="0"/>
        <w:spacing w:line="400" w:lineRule="exact"/>
        <w:ind w:left="2266" w:leftChars="1079" w:firstLine="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尹江安（中国科学院脑科学与智能技术卓越创新中心）</w:t>
      </w:r>
    </w:p>
    <w:p>
      <w:pPr>
        <w:autoSpaceDE w:val="0"/>
        <w:autoSpaceDN w:val="0"/>
        <w:adjustRightInd w:val="0"/>
        <w:spacing w:line="400" w:lineRule="exact"/>
        <w:ind w:left="2266" w:leftChars="1079" w:firstLine="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袁洁（中国科学院脑科学与智能技术卓越创新中心）</w:t>
      </w:r>
    </w:p>
    <w:p>
      <w:pPr>
        <w:tabs>
          <w:tab w:val="right" w:pos="13958"/>
        </w:tabs>
        <w:autoSpaceDE w:val="0"/>
        <w:autoSpaceDN w:val="0"/>
        <w:adjustRightInd w:val="0"/>
        <w:spacing w:line="400" w:lineRule="exact"/>
        <w:ind w:left="2266" w:leftChars="1079" w:firstLine="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高革（中国科学院脑科学与智能技术卓越创新中心）</w:t>
      </w:r>
      <w:r>
        <w:rPr>
          <w:rFonts w:ascii="仿宋" w:hAnsi="仿宋" w:eastAsia="仿宋" w:cs="宋体"/>
          <w:kern w:val="0"/>
          <w:sz w:val="28"/>
          <w:szCs w:val="28"/>
        </w:rPr>
        <w:tab/>
      </w:r>
    </w:p>
    <w:p>
      <w:pPr>
        <w:autoSpaceDE w:val="0"/>
        <w:autoSpaceDN w:val="0"/>
        <w:adjustRightInd w:val="0"/>
        <w:spacing w:before="24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before="24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提名等级：自然科学奖一等奖 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项目名称：单碱基基因编辑脱靶效应的精准检测和消除方案</w:t>
      </w:r>
    </w:p>
    <w:p>
      <w:pPr>
        <w:autoSpaceDE w:val="0"/>
        <w:autoSpaceDN w:val="0"/>
        <w:adjustRightInd w:val="0"/>
        <w:spacing w:before="24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代表性论文专著目录：</w:t>
      </w:r>
    </w:p>
    <w:tbl>
      <w:tblPr>
        <w:tblStyle w:val="5"/>
        <w:tblW w:w="13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034"/>
        <w:gridCol w:w="1714"/>
        <w:gridCol w:w="1776"/>
        <w:gridCol w:w="936"/>
        <w:gridCol w:w="1036"/>
        <w:gridCol w:w="1487"/>
        <w:gridCol w:w="1526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277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代表作名称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刊名/出版社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发表时间(年月日)</w:t>
            </w:r>
          </w:p>
        </w:tc>
        <w:tc>
          <w:tcPr>
            <w:tcW w:w="868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通讯作者</w:t>
            </w:r>
          </w:p>
        </w:tc>
        <w:tc>
          <w:tcPr>
            <w:tcW w:w="833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第一作者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全部作者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第一署名单位</w:t>
            </w:r>
          </w:p>
        </w:tc>
        <w:tc>
          <w:tcPr>
            <w:tcW w:w="1454" w:type="dxa"/>
            <w:vAlign w:val="center"/>
          </w:tcPr>
          <w:p>
            <w:pPr>
              <w:spacing w:line="276" w:lineRule="auto"/>
              <w:jc w:val="center"/>
              <w:rPr>
                <w:rFonts w:ascii="等线" w:hAnsi="等线" w:eastAsia="等线"/>
                <w:szCs w:val="21"/>
                <w:shd w:val="clear" w:color="auto" w:fill="FFFFFF"/>
              </w:rPr>
            </w:pPr>
            <w:r>
              <w:rPr>
                <w:rFonts w:hint="eastAsia" w:ascii="等线" w:hAnsi="等线" w:eastAsia="等线"/>
                <w:szCs w:val="21"/>
                <w:shd w:val="clear" w:color="auto" w:fill="FFFFFF"/>
              </w:rPr>
              <w:t>年卷期页码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exact"/>
          <w:jc w:val="center"/>
        </w:trPr>
        <w:tc>
          <w:tcPr>
            <w:tcW w:w="12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16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Cytosine base editor generates substantial off-target single-nucleotide variants in mouse embryos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Science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2019-04-19; 2019-02-28 online</w:t>
            </w:r>
          </w:p>
        </w:tc>
        <w:tc>
          <w:tcPr>
            <w:tcW w:w="868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Hui Yang, Yixue Li, Lars M. Steinmetz</w:t>
            </w:r>
          </w:p>
        </w:tc>
        <w:tc>
          <w:tcPr>
            <w:tcW w:w="833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Erwei Zuo, Yidi Sun, Wu Wei, Tanglong Yuan</w:t>
            </w:r>
          </w:p>
        </w:tc>
        <w:tc>
          <w:tcPr>
            <w:tcW w:w="1559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Erwei Zuo, Yidi Sun, Wu Wei, Tanglong Yuan, Wenqin Ying, Hao Sun, Liyun Yuan, Lars M. Steinmetz, Yixue Li, Hui Yang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5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  <w:r>
              <w:rPr>
                <w:rFonts w:ascii="仿宋_GB2312" w:hAnsi="仿宋" w:eastAsia="仿宋_GB2312"/>
                <w:sz w:val="18"/>
                <w:szCs w:val="18"/>
              </w:rPr>
              <w:t>019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仿宋_GB2312" w:hAnsi="仿宋" w:eastAsia="仿宋_GB2312"/>
                <w:sz w:val="18"/>
                <w:szCs w:val="18"/>
              </w:rPr>
              <w:t>364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仿宋_GB2312" w:hAnsi="仿宋" w:eastAsia="仿宋_GB2312"/>
                <w:sz w:val="18"/>
                <w:szCs w:val="18"/>
              </w:rPr>
              <w:t>(6437), 289-292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exact"/>
          <w:jc w:val="center"/>
        </w:trPr>
        <w:tc>
          <w:tcPr>
            <w:tcW w:w="12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16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Off-target RNA mutation induced by DNA base editing and its elimination by mutagenesis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Nature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2019-07-11 (2019-06-10 online)</w:t>
            </w:r>
          </w:p>
        </w:tc>
        <w:tc>
          <w:tcPr>
            <w:tcW w:w="868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Hui Yang, Fan Guo, Haibo Zhou, Yixue Li</w:t>
            </w:r>
          </w:p>
        </w:tc>
        <w:tc>
          <w:tcPr>
            <w:tcW w:w="833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Changyang Zhou, Yidi Sun, Rui Yan, Yajing Liu, Erwei Zuo</w:t>
            </w:r>
          </w:p>
        </w:tc>
        <w:tc>
          <w:tcPr>
            <w:tcW w:w="1559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Changyang Zhou, Yidi Sun, Rui Yan, Yajing Liu, Erwei Zuo, Chan Gu, Linxiao Han, Yu Wei, Xinde Hu, Rong Zeng, Yixue Li, Haibo Zhou, Fan Guo, Hui Yang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5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  <w:r>
              <w:rPr>
                <w:rFonts w:ascii="仿宋_GB2312" w:hAnsi="仿宋" w:eastAsia="仿宋_GB2312"/>
                <w:sz w:val="18"/>
                <w:szCs w:val="18"/>
              </w:rPr>
              <w:t>019, 571(7764), 275-278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exact"/>
          <w:jc w:val="center"/>
        </w:trPr>
        <w:tc>
          <w:tcPr>
            <w:tcW w:w="12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16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A rationally engineered cytosine base editor retains high on-target activity while reducing both DNA and RNA off-target effects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Nature Methods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2020-06-(2020-05-18 online)</w:t>
            </w:r>
          </w:p>
        </w:tc>
        <w:tc>
          <w:tcPr>
            <w:tcW w:w="868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Hui Yang, Yixue Li</w:t>
            </w:r>
          </w:p>
        </w:tc>
        <w:tc>
          <w:tcPr>
            <w:tcW w:w="833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Erwei Zuo, Yidi Sun, Tanglong Yuan, Bingbing He, Changyang Zhou</w:t>
            </w:r>
          </w:p>
        </w:tc>
        <w:tc>
          <w:tcPr>
            <w:tcW w:w="1559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Erwei Zuo, Yidi Sun, Tanglong Yuan, Bingbing He, Changyang Zhou, Wenqin Ying, Jing Liu, Wu Wei, Rong Zeng, Yixue Li, Hui Yang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中国农业科学院深圳农业基因组研究所</w:t>
            </w:r>
          </w:p>
        </w:tc>
        <w:tc>
          <w:tcPr>
            <w:tcW w:w="145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  <w:r>
              <w:rPr>
                <w:rFonts w:ascii="仿宋_GB2312" w:hAnsi="仿宋" w:eastAsia="仿宋_GB2312"/>
                <w:sz w:val="18"/>
                <w:szCs w:val="18"/>
              </w:rPr>
              <w:t>020, 17(6), 600-604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exact"/>
          <w:jc w:val="center"/>
        </w:trPr>
        <w:tc>
          <w:tcPr>
            <w:tcW w:w="12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16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GOTI, a method to identify genome-wide off-target effects of genome editing in mouse embryos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Nature Protocols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2020-09- (2020-08-14 online)</w:t>
            </w:r>
          </w:p>
        </w:tc>
        <w:tc>
          <w:tcPr>
            <w:tcW w:w="868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Hui Yang, Yixue Li, Lars M. Steinmetz</w:t>
            </w:r>
          </w:p>
        </w:tc>
        <w:tc>
          <w:tcPr>
            <w:tcW w:w="833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Erwei Zuo, Yidi Sun, Wu Wei, Tanglong Yuan</w:t>
            </w:r>
          </w:p>
        </w:tc>
        <w:tc>
          <w:tcPr>
            <w:tcW w:w="1559" w:type="dxa"/>
            <w:vAlign w:val="center"/>
          </w:tcPr>
          <w:p>
            <w:pPr>
              <w:spacing w:line="1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Erwei Zuo, Yidi Sun, Wu Wei, Tanglong Yuan, Wenqin Ying, Hao Sun, Liyun Yuan, Lars M. Steinmetz, Yixue Li, Hui Yang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中国科学院脑科学与智能技术卓越创新中心</w:t>
            </w:r>
          </w:p>
        </w:tc>
        <w:tc>
          <w:tcPr>
            <w:tcW w:w="145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  <w:r>
              <w:rPr>
                <w:rFonts w:ascii="仿宋_GB2312" w:hAnsi="仿宋" w:eastAsia="仿宋_GB2312"/>
                <w:sz w:val="18"/>
                <w:szCs w:val="18"/>
              </w:rPr>
              <w:t>020, 15(9), 3009-3029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127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before="240" w:line="400" w:lineRule="exact"/>
        <w:ind w:left="2551" w:leftChars="267" w:hanging="1990" w:hangingChars="71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主要完成单位：中国科学院脑科学与智能技术卓越创新中心，中国农业科学院深圳农业基因组研究所, </w:t>
      </w:r>
      <w:r>
        <w:rPr>
          <w:rFonts w:ascii="仿宋" w:hAnsi="仿宋" w:eastAsia="仿宋" w:cs="宋体"/>
          <w:kern w:val="0"/>
          <w:sz w:val="28"/>
          <w:szCs w:val="28"/>
        </w:rPr>
        <w:t>中国科学院营养与健康研究所</w:t>
      </w:r>
      <w:r>
        <w:rPr>
          <w:rFonts w:hint="eastAsia" w:ascii="仿宋" w:hAnsi="仿宋" w:eastAsia="仿宋" w:cs="宋体"/>
          <w:kern w:val="0"/>
          <w:sz w:val="28"/>
          <w:szCs w:val="28"/>
        </w:rPr>
        <w:t>，中国科学院分子细胞科学卓越创新中心</w:t>
      </w:r>
    </w:p>
    <w:p>
      <w:pPr>
        <w:autoSpaceDE w:val="0"/>
        <w:autoSpaceDN w:val="0"/>
        <w:adjustRightInd w:val="0"/>
        <w:spacing w:before="24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主要完成人：杨辉（中国科学院脑科学与智能技术卓越创新中心）</w:t>
      </w:r>
    </w:p>
    <w:p>
      <w:pPr>
        <w:autoSpaceDE w:val="0"/>
        <w:autoSpaceDN w:val="0"/>
        <w:adjustRightInd w:val="0"/>
        <w:spacing w:line="400" w:lineRule="exact"/>
        <w:ind w:firstLine="2268" w:firstLineChars="81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左二伟（中国农业科学院深圳农业基因组研究所）</w:t>
      </w:r>
    </w:p>
    <w:p>
      <w:pPr>
        <w:autoSpaceDE w:val="0"/>
        <w:autoSpaceDN w:val="0"/>
        <w:adjustRightInd w:val="0"/>
        <w:spacing w:line="400" w:lineRule="exact"/>
        <w:ind w:firstLine="2268" w:firstLineChars="81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李亦学（</w:t>
      </w:r>
      <w:r>
        <w:rPr>
          <w:rFonts w:ascii="仿宋" w:hAnsi="仿宋" w:eastAsia="仿宋" w:cs="宋体"/>
          <w:kern w:val="0"/>
          <w:sz w:val="28"/>
          <w:szCs w:val="28"/>
        </w:rPr>
        <w:t>中国科学院营养与健康研究所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400" w:lineRule="exact"/>
        <w:ind w:firstLine="2268" w:firstLineChars="81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周昌阳（中国科学院脑科学与智能技术卓越创新中心）</w:t>
      </w:r>
    </w:p>
    <w:p>
      <w:pPr>
        <w:autoSpaceDE w:val="0"/>
        <w:autoSpaceDN w:val="0"/>
        <w:adjustRightInd w:val="0"/>
        <w:spacing w:line="400" w:lineRule="exact"/>
        <w:ind w:firstLine="2268" w:firstLineChars="81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孙怡迪（中国科学院分子细胞科学卓越创新中心）</w:t>
      </w:r>
    </w:p>
    <w:p>
      <w:pPr>
        <w:autoSpaceDE w:val="0"/>
        <w:autoSpaceDN w:val="0"/>
        <w:adjustRightInd w:val="0"/>
        <w:spacing w:before="24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提名者：中国科学院上海分院</w:t>
      </w:r>
    </w:p>
    <w:p>
      <w:pPr>
        <w:autoSpaceDE w:val="0"/>
        <w:autoSpaceDN w:val="0"/>
        <w:adjustRightInd w:val="0"/>
        <w:spacing w:before="24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提名等级：自然科学奖一等奖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B"/>
    <w:rsid w:val="00973BA8"/>
    <w:rsid w:val="00C460AB"/>
    <w:rsid w:val="00E51F28"/>
    <w:rsid w:val="31B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autoRedefine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autoRedefine/>
    <w:qFormat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0AE2-71C1-4E63-82DC-22552AC99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540</Words>
  <Characters>3081</Characters>
  <Lines>25</Lines>
  <Paragraphs>7</Paragraphs>
  <TotalTime>186</TotalTime>
  <ScaleCrop>false</ScaleCrop>
  <LinksUpToDate>false</LinksUpToDate>
  <CharactersWithSpaces>3614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2024-01-09T02:42:00Z</dcterms:created>
  <dc:creator>NTKO</dc:creator>
  <cp:lastModifiedBy>竹你平安</cp:lastModifiedBy>
  <dcterms:modified xsi:type="dcterms:W3CDTF">2024-01-23T02:18:53Z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24E8611D6D66453694F284F42A8D65C9_13</vt:lpwstr>
  </property>
  <property fmtid="{D5CDD505-2E9C-101B-9397-08002B2CF9AE}" pid="3" name="KSOProductBuildVer">
    <vt:lpwstr>2052-12.1.0.16120</vt:lpwstr>
  </property>
</Properties>
</file>