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43A6" w14:textId="77777777" w:rsidR="00A35BA4" w:rsidRDefault="00000000">
      <w:pPr>
        <w:pStyle w:val="1"/>
        <w:spacing w:afterLines="100" w:after="240" w:line="288" w:lineRule="auto"/>
        <w:jc w:val="center"/>
        <w:rPr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微纳加工平台用户纪律与违规处罚管理暂行办法</w:t>
      </w:r>
    </w:p>
    <w:p w14:paraId="64700269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第一章 总则</w:t>
      </w:r>
    </w:p>
    <w:p w14:paraId="3819506F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第一条 为规范微纳加工平台的运行秩序，维护平台的正常运作和用户的合法权益，特制定本暂行办法。</w:t>
      </w:r>
    </w:p>
    <w:p w14:paraId="3E2F8771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第二条 本办法适用于所有使用微纳加工平台的用户，包括但不限于研究人员、学生、技术人员等。</w:t>
      </w:r>
    </w:p>
    <w:p w14:paraId="406BE114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第三条 用户在使用平台时，应当遵守国家法律法规、平台使用规定以及社会公德，不得进行任何违法、违规和违反社会公德的活动。</w:t>
      </w:r>
    </w:p>
    <w:p w14:paraId="05A68CBE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第二章 用户纪律</w:t>
      </w:r>
    </w:p>
    <w:p w14:paraId="61720BA5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第四条 用户应当按照预约的时间和场地使用平台设备，不得擅自改变预约安排或擅自占用他人预约的资源。</w:t>
      </w:r>
    </w:p>
    <w:p w14:paraId="6F35A2BD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第五条 用户在使用平台设备时，应当爱护设备，遵循操作规程，不得擅自拆卸、改装或损坏设备。</w:t>
      </w:r>
    </w:p>
    <w:p w14:paraId="77B118C7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第六条 用户在使用平台设备时，应当保持安静，不得大声喧哗、打闹或从事其他干扰他人工作的行为。</w:t>
      </w:r>
    </w:p>
    <w:p w14:paraId="60108EB1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第七条 用户在使用平台时，应当尊重他人的知识产权和隐私权，不得盗用、抄袭他人成果或泄露他人隐私。</w:t>
      </w:r>
    </w:p>
    <w:p w14:paraId="763EF4A3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第八条 用户在使用平台时，应当保持环境卫生，不得乱丢垃圾或污染平台环境。</w:t>
      </w:r>
    </w:p>
    <w:p w14:paraId="683C1756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第三章 违规处罚</w:t>
      </w:r>
    </w:p>
    <w:p w14:paraId="64581D79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第九条 用户违反本暂行办法规定的，视情节轻重，分别给予警告、限制使用、禁止使用、通报批评、赔偿损失等处罚。</w:t>
      </w:r>
    </w:p>
    <w:p w14:paraId="236FA5FE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第十条 对于故意损坏平台设备的用户，除要求其赔偿损失外，还将视情节严重程度，采取限制使用、禁止使用等措施。</w:t>
      </w:r>
    </w:p>
    <w:p w14:paraId="0D3FBE7E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第十一条 对于盗用、抄袭他人成果或泄露他人隐私的用户，除要求其立即停止侵权行为外，还将依法追究其法律责任。</w:t>
      </w:r>
    </w:p>
    <w:p w14:paraId="617BAA9C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lastRenderedPageBreak/>
        <w:t>第十二条 对于严重违反用户纪律、造成恶劣影响的用户，平台有权取消其使用资格，并保留追究法律责任的权利。</w:t>
      </w:r>
    </w:p>
    <w:p w14:paraId="604CFD69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第四章 附则</w:t>
      </w:r>
    </w:p>
    <w:p w14:paraId="04A27DB7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第十三条 本暂行办法由微纳加工平台管理部门负责解释。</w:t>
      </w:r>
    </w:p>
    <w:p w14:paraId="68BD7D6A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第十四条 本暂行办法自发布之日起施行，如有需要修改或补充的，由平台管理部门负责修订。</w:t>
      </w:r>
    </w:p>
    <w:p w14:paraId="48814497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第十五条 对于本办法未尽事宜，由平台管理部门根据具体情况进行处理。</w:t>
      </w:r>
    </w:p>
    <w:p w14:paraId="22314314" w14:textId="77777777" w:rsidR="00A35BA4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以上为本暂行办法的全部内容，希望广大用户严格遵守，共同维护微纳加工平台的良好运行秩序。</w:t>
      </w:r>
    </w:p>
    <w:sectPr w:rsidR="00A35BA4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C27C" w14:textId="77777777" w:rsidR="004031F7" w:rsidRDefault="004031F7" w:rsidP="007239AB">
      <w:r>
        <w:separator/>
      </w:r>
    </w:p>
  </w:endnote>
  <w:endnote w:type="continuationSeparator" w:id="0">
    <w:p w14:paraId="7ADECF64" w14:textId="77777777" w:rsidR="004031F7" w:rsidRDefault="004031F7" w:rsidP="0072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B3FD" w14:textId="77777777" w:rsidR="004031F7" w:rsidRDefault="004031F7" w:rsidP="007239AB">
      <w:r>
        <w:separator/>
      </w:r>
    </w:p>
  </w:footnote>
  <w:footnote w:type="continuationSeparator" w:id="0">
    <w:p w14:paraId="51EBCBF9" w14:textId="77777777" w:rsidR="004031F7" w:rsidRDefault="004031F7" w:rsidP="0072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A4"/>
    <w:rsid w:val="004031F7"/>
    <w:rsid w:val="007239AB"/>
    <w:rsid w:val="00A3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DEB20"/>
  <w15:docId w15:val="{72582CA4-CEF3-4FBB-A1EF-45BB5C5D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23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239AB"/>
    <w:rPr>
      <w:rFonts w:ascii="Calibri" w:eastAsia="等线" w:hAnsi="Calibri" w:cs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8617621500059</dc:creator>
  <cp:lastModifiedBy>8617621500059</cp:lastModifiedBy>
  <cp:revision>2</cp:revision>
  <dcterms:created xsi:type="dcterms:W3CDTF">2024-03-17T17:15:00Z</dcterms:created>
  <dcterms:modified xsi:type="dcterms:W3CDTF">2024-03-17T17:15:00Z</dcterms:modified>
</cp:coreProperties>
</file>