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</w:rPr>
        <w:t>微纳电子加工平台</w:t>
      </w:r>
      <w:r>
        <w:rPr>
          <w:rFonts w:hint="eastAsia"/>
          <w:lang w:val="en-US" w:eastAsia="zh-CN"/>
        </w:rPr>
        <w:t>收费流程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一、微纳电子加工平台（AFMCB）收费标准2024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18"/>
          <w:szCs w:val="18"/>
          <w:u w:val="none"/>
        </w:rPr>
      </w:pPr>
    </w:p>
    <w:tbl>
      <w:tblPr>
        <w:tblStyle w:val="7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851"/>
        <w:gridCol w:w="1753"/>
        <w:gridCol w:w="912"/>
        <w:gridCol w:w="1051"/>
        <w:gridCol w:w="912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仪器名称（服务项目）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仪器型号/细分服务精度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2024内部收费标准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2024外部科研单位收费标准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2024企业收费标准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2024备注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激光植球机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Pac-tech SB2-SM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贴片机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Fineplacer pico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TS-HR21A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键合机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Alltek 7440E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划片机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DAD3350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接触式光刻机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SUSS MA/BA6Gen4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电子束光刻机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Elionix ebeam   ELS-HS50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匀胶机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SUSS LabSpin6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电子束蒸镀设备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OHMIKER-60Bl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磁控溅射镀膜机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Proline  PVD75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聚对二甲苯镀膜机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PDS2010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等离子清洗机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PC-1100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RIE刻蚀机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SI-591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台阶仪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KLA P7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200元/小时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飞纳台式扫描电镜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Phenom XL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激光扫描共聚焦显微镜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OLS5000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500元/小时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1500元/小时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代加工费用 500元/小时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环境控制费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25元/小时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50元/小时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80元/小时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微纳平台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多通道（128-1024）电生理记录系统</w:t>
            </w: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SpikeGadgets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50元/小时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120元/天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1800元/月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200元/小时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9000元/月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原则上不开放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一般不提供实验场地，推荐长租。</w:t>
            </w:r>
          </w:p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长租期间如发生故障由租用部门自行承担维修费用。</w:t>
            </w:r>
          </w:p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归还平台时需确保设备功能完好</w:t>
            </w:r>
          </w:p>
        </w:tc>
      </w:tr>
    </w:tbl>
    <w:p>
      <w:pPr>
        <w:bidi w:val="0"/>
        <w:rPr>
          <w:rFonts w:hint="eastAsia"/>
        </w:rPr>
      </w:pPr>
    </w:p>
    <w:p>
      <w:pPr>
        <w:bidi w:val="0"/>
        <w:rPr>
          <w:rFonts w:hint="eastAsia"/>
        </w:rPr>
      </w:pPr>
    </w:p>
    <w:tbl>
      <w:tblPr>
        <w:tblStyle w:val="7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665"/>
        <w:gridCol w:w="664"/>
        <w:gridCol w:w="665"/>
        <w:gridCol w:w="665"/>
        <w:gridCol w:w="664"/>
        <w:gridCol w:w="665"/>
        <w:gridCol w:w="665"/>
        <w:gridCol w:w="665"/>
        <w:gridCol w:w="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说明：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1.标准发布后各部门新增共享仪器设备及相关技术服务的，可参考标准内同质服务项目提供计费服务；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2.平台授权可独立使用的用户，培训与上机考核标准由各专业技术平台自行制定；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3.平台可以提供的服务可能不包含在本表内，有需求可与专业技术平台联系查询；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4.与公用仪器设备使用直接相关的试剂、耗材可按购买成本单独计费；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5.需方法开发及技术咨询需求根据其复杂程度面议技术服务费用；非常规实验专业技术平台共同开发新方法的，可以项目合作形式开展工作；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6.单独使用、借用公用仪器设备部件的，影响设备整体或部分功能的，所级中心可参照整机机时费标准计收全额或部分技术服务费；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二、微纳电子加工平台（AFMCB）收费流程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平台每个月月底按照实际使用费用，给到用户预付款通知（技术服务收费通知单），收到款项后我方开具发票。</w:t>
      </w:r>
      <w:r>
        <w:rPr>
          <w:rFonts w:hint="eastAsia"/>
        </w:rPr>
        <w:t>技术服务收费通知单</w:t>
      </w:r>
      <w:r>
        <w:rPr>
          <w:rFonts w:hint="eastAsia"/>
          <w:lang w:val="en-US" w:eastAsia="zh-CN"/>
        </w:rPr>
        <w:t>示例如下：</w:t>
      </w:r>
    </w:p>
    <w:p>
      <w:pPr>
        <w:bidi w:val="0"/>
        <w:rPr>
          <w:rFonts w:hint="eastAsia"/>
        </w:rPr>
      </w:pPr>
      <w:r>
        <w:rPr>
          <w:rFonts w:hint="eastAsia"/>
        </w:rPr>
        <w:t>客户：</w:t>
      </w:r>
    </w:p>
    <w:p>
      <w:pPr>
        <w:bidi w:val="0"/>
        <w:rPr>
          <w:rFonts w:hint="eastAsia"/>
        </w:rPr>
      </w:pPr>
      <w:r>
        <w:rPr>
          <w:rFonts w:hint="eastAsia"/>
        </w:rPr>
        <w:t>服务内容：</w:t>
      </w:r>
    </w:p>
    <w:p>
      <w:pPr>
        <w:bidi w:val="0"/>
        <w:rPr>
          <w:rFonts w:hint="eastAsia"/>
        </w:rPr>
      </w:pPr>
      <w:r>
        <w:rPr>
          <w:rFonts w:hint="eastAsia"/>
        </w:rPr>
        <w:t>部门：中国科学院脑科学与智能技术卓越创新中心公共技术平台</w:t>
      </w:r>
    </w:p>
    <w:p>
      <w:pPr>
        <w:bidi w:val="0"/>
        <w:rPr>
          <w:rFonts w:hint="eastAsia"/>
        </w:rPr>
      </w:pPr>
      <w:r>
        <w:rPr>
          <w:rFonts w:hint="eastAsia"/>
        </w:rPr>
        <w:t>本单位将为你方提供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t>服务</w:t>
      </w:r>
      <w:r>
        <w:rPr>
          <w:rFonts w:hint="eastAsia"/>
        </w:rPr>
        <w:t>，收费标准为：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</w:rPr>
        <w:t>，服务费用：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元（大写：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），请付款至我单位账户，收到款项后我方提供服务并开具发票。</w:t>
      </w:r>
    </w:p>
    <w:p>
      <w:pPr>
        <w:bidi w:val="0"/>
        <w:rPr>
          <w:rFonts w:hint="eastAsia"/>
        </w:rPr>
      </w:pPr>
      <w:r>
        <w:rPr>
          <w:rFonts w:hint="eastAsia"/>
        </w:rPr>
        <w:t>制表人：</w:t>
      </w:r>
    </w:p>
    <w:p>
      <w:pPr>
        <w:bidi w:val="0"/>
        <w:rPr>
          <w:rFonts w:hint="eastAsia"/>
        </w:rPr>
      </w:pPr>
      <w:r>
        <w:rPr>
          <w:rFonts w:hint="eastAsia"/>
        </w:rPr>
        <w:t>平台负责人：</w:t>
      </w:r>
    </w:p>
    <w:p>
      <w:pPr>
        <w:bidi w:val="0"/>
        <w:rPr>
          <w:rFonts w:hint="eastAsia"/>
        </w:rPr>
      </w:pPr>
      <w:r>
        <w:rPr>
          <w:rFonts w:hint="eastAsia"/>
        </w:rPr>
        <w:t>抬头类型：单位</w:t>
      </w:r>
    </w:p>
    <w:p>
      <w:pPr>
        <w:bidi w:val="0"/>
        <w:rPr>
          <w:rFonts w:hint="eastAsia"/>
        </w:rPr>
      </w:pPr>
      <w:r>
        <w:rPr>
          <w:rFonts w:hint="eastAsia"/>
        </w:rPr>
        <w:t>抬头：中国科学院脑科学与智能技术卓越创新中心</w:t>
      </w:r>
    </w:p>
    <w:p>
      <w:pPr>
        <w:bidi w:val="0"/>
        <w:rPr>
          <w:rFonts w:hint="eastAsia"/>
        </w:rPr>
      </w:pPr>
      <w:r>
        <w:rPr>
          <w:rFonts w:hint="eastAsia"/>
        </w:rPr>
        <w:t>税号：12100000MB1A179896</w:t>
      </w:r>
    </w:p>
    <w:p>
      <w:pPr>
        <w:bidi w:val="0"/>
        <w:rPr>
          <w:rFonts w:hint="eastAsia"/>
        </w:rPr>
      </w:pPr>
      <w:r>
        <w:rPr>
          <w:rFonts w:hint="eastAsia"/>
        </w:rPr>
        <w:t>单位地址：上海市徐汇区岳阳路320号</w:t>
      </w:r>
    </w:p>
    <w:p>
      <w:pPr>
        <w:bidi w:val="0"/>
        <w:rPr>
          <w:rFonts w:hint="eastAsia"/>
        </w:rPr>
      </w:pPr>
      <w:r>
        <w:rPr>
          <w:rFonts w:hint="eastAsia"/>
        </w:rPr>
        <w:t>电话号码：021-54920000</w:t>
      </w:r>
    </w:p>
    <w:p>
      <w:pPr>
        <w:bidi w:val="0"/>
        <w:rPr>
          <w:rFonts w:hint="eastAsia"/>
        </w:rPr>
      </w:pPr>
      <w:r>
        <w:rPr>
          <w:rFonts w:hint="eastAsia"/>
        </w:rPr>
        <w:t>开户银行：中国银行上海市建国西路支行</w:t>
      </w:r>
    </w:p>
    <w:p>
      <w:pPr>
        <w:bidi w:val="0"/>
        <w:rPr>
          <w:rFonts w:hint="eastAsia"/>
        </w:rPr>
      </w:pPr>
      <w:r>
        <w:rPr>
          <w:rFonts w:hint="eastAsia"/>
        </w:rPr>
        <w:t>银行账户：458548357666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NjMjExZmVjMzI5MGQ2OGI0YTgxOWQxZTQ3NDE3NGMifQ=="/>
    <w:docVar w:name="KSO_WPS_MARK_KEY" w:val="d5715fb4-2f45-48e2-8eae-ea031fe32d9c"/>
  </w:docVars>
  <w:rsids>
    <w:rsidRoot w:val="004A1267"/>
    <w:rsid w:val="000315F8"/>
    <w:rsid w:val="00093082"/>
    <w:rsid w:val="00110A7D"/>
    <w:rsid w:val="00131FB5"/>
    <w:rsid w:val="001B2B78"/>
    <w:rsid w:val="003F5DD6"/>
    <w:rsid w:val="004A1267"/>
    <w:rsid w:val="004F4219"/>
    <w:rsid w:val="00546661"/>
    <w:rsid w:val="005F2B59"/>
    <w:rsid w:val="00623DE7"/>
    <w:rsid w:val="006625D4"/>
    <w:rsid w:val="006A2342"/>
    <w:rsid w:val="00732623"/>
    <w:rsid w:val="007A0AE0"/>
    <w:rsid w:val="00A37663"/>
    <w:rsid w:val="00A64155"/>
    <w:rsid w:val="00B931E7"/>
    <w:rsid w:val="00BA03BB"/>
    <w:rsid w:val="00D467E4"/>
    <w:rsid w:val="00D65909"/>
    <w:rsid w:val="00D71CCE"/>
    <w:rsid w:val="00D85B8A"/>
    <w:rsid w:val="00DA0FFB"/>
    <w:rsid w:val="00DD52F7"/>
    <w:rsid w:val="00E35B37"/>
    <w:rsid w:val="00FF1666"/>
    <w:rsid w:val="00FF3F20"/>
    <w:rsid w:val="06D9259D"/>
    <w:rsid w:val="0BBD41FB"/>
    <w:rsid w:val="57DD0FF7"/>
    <w:rsid w:val="5830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autoRedefine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font01"/>
    <w:basedOn w:val="8"/>
    <w:autoRedefine/>
    <w:qFormat/>
    <w:uiPriority w:val="0"/>
    <w:rPr>
      <w:rFonts w:hint="eastAsia" w:ascii="等线" w:hAnsi="等线" w:eastAsia="等线" w:cs="等线"/>
      <w:b/>
      <w:bCs/>
      <w:color w:val="000000"/>
      <w:sz w:val="18"/>
      <w:szCs w:val="18"/>
      <w:u w:val="none"/>
    </w:rPr>
  </w:style>
  <w:style w:type="character" w:customStyle="1" w:styleId="14">
    <w:name w:val="font41"/>
    <w:basedOn w:val="8"/>
    <w:autoRedefine/>
    <w:qFormat/>
    <w:uiPriority w:val="0"/>
    <w:rPr>
      <w:rFonts w:hint="eastAsia" w:ascii="等线" w:hAnsi="等线" w:eastAsia="等线" w:cs="等线"/>
      <w:b/>
      <w:bCs/>
      <w:color w:val="000000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  <w:style w:type="character" w:customStyle="1" w:styleId="16">
    <w:name w:val="font61"/>
    <w:basedOn w:val="8"/>
    <w:autoRedefine/>
    <w:qFormat/>
    <w:uiPriority w:val="0"/>
    <w:rPr>
      <w:rFonts w:hint="eastAsia" w:ascii="等线" w:hAnsi="等线" w:eastAsia="等线" w:cs="等线"/>
      <w:color w:val="FF0000"/>
      <w:sz w:val="18"/>
      <w:szCs w:val="18"/>
      <w:u w:val="none"/>
    </w:rPr>
  </w:style>
  <w:style w:type="character" w:customStyle="1" w:styleId="17">
    <w:name w:val="font71"/>
    <w:basedOn w:val="8"/>
    <w:autoRedefine/>
    <w:qFormat/>
    <w:uiPriority w:val="0"/>
    <w:rPr>
      <w:rFonts w:hint="eastAsia" w:ascii="等线" w:hAnsi="等线" w:eastAsia="等线" w:cs="等线"/>
      <w:b/>
      <w:bCs/>
      <w:color w:val="FF0000"/>
      <w:sz w:val="18"/>
      <w:szCs w:val="18"/>
      <w:u w:val="none"/>
    </w:rPr>
  </w:style>
  <w:style w:type="character" w:customStyle="1" w:styleId="18">
    <w:name w:val="font51"/>
    <w:basedOn w:val="8"/>
    <w:autoRedefine/>
    <w:qFormat/>
    <w:uiPriority w:val="0"/>
    <w:rPr>
      <w:rFonts w:hint="eastAsia" w:ascii="等线" w:hAnsi="等线" w:eastAsia="等线" w:cs="等线"/>
      <w:b/>
      <w:bCs/>
      <w:color w:val="FF0000"/>
      <w:sz w:val="18"/>
      <w:szCs w:val="18"/>
      <w:u w:val="none"/>
    </w:rPr>
  </w:style>
  <w:style w:type="character" w:customStyle="1" w:styleId="19">
    <w:name w:val="font21"/>
    <w:basedOn w:val="8"/>
    <w:autoRedefine/>
    <w:qFormat/>
    <w:uiPriority w:val="0"/>
    <w:rPr>
      <w:rFonts w:hint="eastAsia" w:ascii="等线" w:hAnsi="等线" w:eastAsia="等线" w:cs="等线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3</Pages>
  <Words>1290</Words>
  <Characters>1665</Characters>
  <Lines>2</Lines>
  <Paragraphs>1</Paragraphs>
  <TotalTime>7</TotalTime>
  <ScaleCrop>false</ScaleCrop>
  <LinksUpToDate>false</LinksUpToDate>
  <CharactersWithSpaces>1709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2022-09-05T06:34:00Z</dcterms:created>
  <dc:creator>NTKO</dc:creator>
  <cp:lastModifiedBy>竹你平安</cp:lastModifiedBy>
  <cp:lastPrinted>2024-02-28T03:28:00Z</cp:lastPrinted>
  <dcterms:modified xsi:type="dcterms:W3CDTF">2024-04-24T06:31:22Z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3489FD6606F044CF8B99431D2B7E997D_13</vt:lpwstr>
  </property>
</Properties>
</file>